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199.92000102996826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  <w:drawing>
          <wp:inline distB="19050" distT="19050" distL="19050" distR="19050">
            <wp:extent cx="5400675" cy="790575"/>
            <wp:effectExtent b="0" l="0" r="0" t="0"/>
            <wp:docPr id="4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400675" cy="79057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82.63427734375" w:line="199.92000102996826" w:lineRule="auto"/>
        <w:ind w:left="0" w:right="0" w:firstLine="0"/>
        <w:jc w:val="both"/>
        <w:rPr>
          <w:rFonts w:ascii="Calibri" w:cs="Calibri" w:eastAsia="Calibri" w:hAnsi="Calibri"/>
          <w:b w:val="1"/>
          <w:i w:val="0"/>
          <w:smallCaps w:val="0"/>
          <w:strike w:val="0"/>
          <w:color w:val="ffffff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ffffff"/>
          <w:sz w:val="32"/>
          <w:szCs w:val="32"/>
          <w:highlight w:val="black"/>
          <w:u w:val="single"/>
          <w:vertAlign w:val="baseline"/>
          <w:rtl w:val="0"/>
        </w:rPr>
        <w:t xml:space="preserve">ANEXO V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ffffff"/>
          <w:sz w:val="32"/>
          <w:szCs w:val="32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8.12255859375" w:line="199.92000102996826" w:lineRule="auto"/>
        <w:ind w:left="0" w:right="0" w:firstLine="0"/>
        <w:jc w:val="both"/>
        <w:rPr>
          <w:rFonts w:ascii="Calibri" w:cs="Calibri" w:eastAsia="Calibri" w:hAnsi="Calibri"/>
          <w:b w:val="1"/>
          <w:i w:val="0"/>
          <w:smallCaps w:val="0"/>
          <w:strike w:val="0"/>
          <w:color w:val="ffffff"/>
          <w:sz w:val="24"/>
          <w:szCs w:val="24"/>
          <w:highlight w:val="black"/>
          <w:u w:val="none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ffffff"/>
          <w:sz w:val="24"/>
          <w:szCs w:val="24"/>
          <w:highlight w:val="black"/>
          <w:u w:val="none"/>
          <w:vertAlign w:val="baseline"/>
          <w:rtl w:val="0"/>
        </w:rPr>
        <w:t xml:space="preserve">LPG Nº 00</w:t>
      </w:r>
      <w:r w:rsidDel="00000000" w:rsidR="00000000" w:rsidRPr="00000000">
        <w:rPr>
          <w:rFonts w:ascii="Calibri" w:cs="Calibri" w:eastAsia="Calibri" w:hAnsi="Calibri"/>
          <w:b w:val="1"/>
          <w:color w:val="ffffff"/>
          <w:sz w:val="24"/>
          <w:szCs w:val="24"/>
          <w:highlight w:val="black"/>
          <w:rtl w:val="0"/>
        </w:rPr>
        <w:t xml:space="preserve">1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ffffff"/>
          <w:sz w:val="24"/>
          <w:szCs w:val="24"/>
          <w:highlight w:val="black"/>
          <w:u w:val="none"/>
          <w:vertAlign w:val="baseline"/>
          <w:rtl w:val="0"/>
        </w:rPr>
        <w:t xml:space="preserve">/202</w:t>
      </w:r>
      <w:r w:rsidDel="00000000" w:rsidR="00000000" w:rsidRPr="00000000">
        <w:rPr>
          <w:rFonts w:ascii="Calibri" w:cs="Calibri" w:eastAsia="Calibri" w:hAnsi="Calibri"/>
          <w:b w:val="1"/>
          <w:color w:val="ffffff"/>
          <w:sz w:val="24"/>
          <w:szCs w:val="24"/>
          <w:highlight w:val="black"/>
          <w:rtl w:val="0"/>
        </w:rPr>
        <w:t xml:space="preserve">4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ffffff"/>
          <w:sz w:val="24"/>
          <w:szCs w:val="24"/>
          <w:highlight w:val="black"/>
          <w:u w:val="none"/>
          <w:vertAlign w:val="baseline"/>
          <w:rtl w:val="0"/>
        </w:rPr>
        <w:t xml:space="preserve"> - FOMENTO AUDIOVISUAL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50.66162109375" w:line="199.92000102996826" w:lineRule="auto"/>
        <w:ind w:left="0" w:right="0" w:firstLine="0"/>
        <w:jc w:val="both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MINUTA DO TERMO DE EXECUÇÃO CULTURAL 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53.90380859375" w:line="199.92000102996826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Termo de Execução Cultural nº XXXX/202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4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80.369873046875" w:line="199.92000102996826" w:lineRule="auto"/>
        <w:ind w:left="4320" w:right="0" w:firstLine="0"/>
        <w:jc w:val="both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TERMO DE EXECUÇÃO CULTURAL QUE ENTRE SI 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.81640625" w:line="199.92000102996826" w:lineRule="auto"/>
        <w:ind w:left="4320" w:right="0" w:firstLine="0"/>
        <w:jc w:val="both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CELEBRAM A PREFEITURA DO MUNICÍPIO DE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CAMBUÍ, POR MEIO DA SECRETARIA DE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GOVERNO E CULTURA, E [NOME DO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PROPONENTE], PARA OS FINS QUE ESPECIFICA. 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48.924560546875" w:line="263.3631134033203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Prefeitura de Cambuí, CNPJ nº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18.675.975/0001-85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por meio da Secretaria de Governo e Cultura, com sede na Rua Quintino Bocaiuva, nº 263, Centro, Cambuí/MG, neste ato representada por seu Diretor,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Aislan Neves Ribeiro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, brasileiro, portador do RG nº [XXX], regularmente inscrito no CPF sob o nº [XXX], residente e domiciliado nesta Capital, e [NOME COMPLETO DO PROPONENTE], CPF nº [XXX], RG nº [XXX], residente e domiciliado(a) em [XXX], telefone [XXX], e-mail [XXX], doravante denominado(a)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PROPONENTE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, RESOLVEM celebrar o presente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TERMO DE EXECUÇÃO CULTURAL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, que passa a ser regido pelas seguintes cláusulas: 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80.213623046875" w:line="199.92000102996826" w:lineRule="auto"/>
        <w:ind w:left="0" w:right="0" w:firstLine="0"/>
        <w:jc w:val="both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single"/>
          <w:shd w:fill="auto" w:val="clear"/>
          <w:vertAlign w:val="baseline"/>
          <w:rtl w:val="0"/>
        </w:rPr>
        <w:t xml:space="preserve">CLÁUSULA PRIMEIRA – DA FUNDAMENTAÇÃO LEGAL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.8145751953125" w:line="244.04296875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 presente TERMO DE EXECUÇÃO CULTURAL se fundamenta nas disposições do Edital de Seleção de Projetos nº 02/2023, apoio aos setores culturais da cidade, publicado na Imprensa Oficial do Município em [XX/XX/XXXX], nos termos da Lei Complementar nº 195/2022 (Lei Paulo Gustavo), dos Decretos Federais nº 11.525/2023 e nº 11.453/2023 e, no que couber, demais legislações aplicáveis. 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76.6632080078125" w:line="199.92000102996826" w:lineRule="auto"/>
        <w:ind w:left="0" w:right="0" w:firstLine="0"/>
        <w:jc w:val="both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single"/>
          <w:shd w:fill="auto" w:val="clear"/>
          <w:vertAlign w:val="baseline"/>
          <w:rtl w:val="0"/>
        </w:rPr>
        <w:t xml:space="preserve">CLÁUSULA SEGUNDA – DO OBJETO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.8145751953125" w:line="244.04296875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Constitui objeto do presente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TERMO DE EXECUÇÃO CULTURAL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concessão de apoio financeiro que o Município de Cambuí presta ao(à) PROPONENTE para execução do Projeto intitulado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“[XXX]”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devidamente selecionado no xxx/2023 EDITAL DE SELEÇÃO DE PROJETOS – AUDIOVISUAL, e conforme Plano de Ação/Trabalho pactuado, parte integrante deste instrumento independentemente de transcrição, com recursos financeiros da Lei Paulo Gustavo. 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76.6632080078125" w:line="199.92000102996826" w:lineRule="auto"/>
        <w:ind w:left="0" w:right="0" w:firstLine="0"/>
        <w:jc w:val="both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single"/>
          <w:shd w:fill="auto" w:val="clear"/>
          <w:vertAlign w:val="baseline"/>
          <w:rtl w:val="0"/>
        </w:rPr>
        <w:t xml:space="preserve">CLÁUSULA TERCEIRA – DO VALOR DO AJUSTE E DOS RECURSOS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.8157958984375" w:line="244.04242515563965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 valor para fomento do Projeto constante na Cláusula 1ª deste instrumento será de R$ _____________________ (______________________), que será pago em parcela única e onerará a dotação orçamentária ________________________ - (descrição), provenientes do Fundo Municipal de Cultura. O valor será transferido à conta informada na declaração preenchida pelo proponente nos termos do Edital. 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76.6650390625" w:line="199.92000102996826" w:lineRule="auto"/>
        <w:ind w:left="0" w:right="0" w:firstLine="0"/>
        <w:jc w:val="both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single"/>
          <w:shd w:fill="auto" w:val="clear"/>
          <w:vertAlign w:val="baseline"/>
          <w:rtl w:val="0"/>
        </w:rPr>
        <w:t xml:space="preserve">CLÁUSULA QUARTA – DAS OBRIGAÇÕES DAS PARTES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.813507080078125" w:line="199.92000102996826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São obrigações da Secretaria de Governo e Cultura: 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.814727783203125" w:line="199.92000102996826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I. Transferir os recursos ao(a) AGENTE CULTURAL; 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.815948486328125" w:line="537.4625015258789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II. Acompanhar as atividades de execução do projeto, avaliando os seus resultados e reflexos;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  <w:drawing>
          <wp:inline distB="19050" distT="19050" distL="19050" distR="19050">
            <wp:extent cx="5400675" cy="790575"/>
            <wp:effectExtent b="0" l="0" r="0" t="0"/>
            <wp:docPr id="6" name="image4.png"/>
            <a:graphic>
              <a:graphicData uri="http://schemas.openxmlformats.org/drawingml/2006/picture">
                <pic:pic>
                  <pic:nvPicPr>
                    <pic:cNvPr id="0" name="image4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400675" cy="79057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16.38809204101562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  <w:drawing>
          <wp:inline distB="19050" distT="19050" distL="19050" distR="19050">
            <wp:extent cx="5400675" cy="790575"/>
            <wp:effectExtent b="0" l="0" r="0" t="0"/>
            <wp:docPr id="5" name="image6.png"/>
            <a:graphic>
              <a:graphicData uri="http://schemas.openxmlformats.org/drawingml/2006/picture">
                <pic:pic>
                  <pic:nvPicPr>
                    <pic:cNvPr id="0" name="image6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400675" cy="79057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III. Acompanhar a prestação da contrapartida social proposta; 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4.04296875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IV. Orientar o(a) AGENTE CULTURAL sobre os procedimentos para a prestação de informações, relatório de execução do objeto e relatório de execução financeira; V. Analisar os relatórios e prestação de contas apresentados pelo(a) AGENTE CULTURAL; VI. Zelar pelo fiel cumprimento deste instrumento. 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76.66259765625" w:line="199.92000102996826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São obrigações do AGENTE CULTURAL: 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.81640625" w:line="199.92000102996826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I. Executar o projeto de acordo com as especificações aprovadas; 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.81396484375" w:line="244.0440559387207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II. Arcar com todos os custos para a sua realização, inclusive pesquisa, material de divulgação e de execução, equipamentos e mão de obra, bem como com os encargos trabalhistas, fiscais e sociais decorrentes; 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.10546875" w:line="244.04296875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III. Prestar informações e esclarecimentos, sempre que solicitados, desde que necessários ao acompanhamento e controle da execução do Projeto, mantendo sempre as informações sobre o Cronograma de Desenvolvimento do Projeto, constante na proposta e devidamente aprovado, atualizadas; </w:t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.109130859375" w:line="199.92000102996826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IV. Observar o cumprimento da Contrapartida Social, conforme previsto no Projeto aprovado; 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80.369873046875" w:line="244.04296875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PARÁGRAFO ÚNICO –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Secretaria de Governo e Cultura não se responsabilizará, solidária ou subsidiariamente, em hipótese alguma, pelos atos, contratos e compromissos de natureza comercial, financeira, trabalhista, de direitos autorais ou outra, bem como pelas respectivas taxas, tributos e/ou encargos deles decorrentes, assumidos pelo AGENTE CULTURAL para fins de realização do projeto. </w:t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76.66259765625" w:line="244.04434204101562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PARÁGRAFO QUARTO -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Nos casos em que a entrega do projeto pronto for reprovada, o beneficiário será notificado para devolver recursos ao erário ou apresentar plano de ações compensatórias com execução para até 30 dias. </w:t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76.658935546875" w:line="244.04325485229492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PARÁGRAFO QUINTO -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ocorrência de caso fortuito ou força maior que impeça a execução do projeto afasta a reprovação da prestação de informações, desde que regularmente comprovada. </w:t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76.6656494140625" w:line="244.0407657623291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PARÁGRAFO SEXTO -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Nos casos de reprovação parcial, o ressarcimento somente será possível se estiver caracterizada má-fé do beneficiário. </w:t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76.6680908203125" w:line="244.0418815612793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PARÁGRAFO SÉTIMO -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documentação relativa à execução do objeto e financeira deve ser mantida pelo beneficiário pelo prazo de 5 (cinco) anos, contado do fim da vigência do instrumento. </w:t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76.6632080078125" w:line="199.92000102996826" w:lineRule="auto"/>
        <w:ind w:left="0" w:right="0" w:firstLine="0"/>
        <w:jc w:val="both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single"/>
          <w:shd w:fill="auto" w:val="clear"/>
          <w:vertAlign w:val="baseline"/>
          <w:rtl w:val="0"/>
        </w:rPr>
        <w:t xml:space="preserve">CLÁUSULA SEXTA – DA VIGÊNCIA E DAS ALTERAÇÕES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.8157958984375" w:line="244.04296875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 presente TERMO DE EXECUÇÃO CULTURAL tem vigência a partir da data de sua assinatura até o dia 31/12/2023. O projeto deverá ser realizado em sua totalidade, incluindo-se a Prestação de Contas, dentro do prazo vigente do contrato, seguindo o conteúdo apresentado no ato de inscrição. </w:t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76.6619873046875" w:line="244.04462814331055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PARÁGRAFO PRIMEIRO –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Este instrumento pode ser alterado por termo aditivo, mediante solicitação fundamentada do interessado ou por iniciativa da Secretaria de Governo e Cultura, desde que não haja alteração do objeto ajustado. </w:t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76.65679931640625" w:line="244.0440559387207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PARÁGRAFO SEGUNDO –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alteração de cronograma que não exija modificação na cláusula de vigência pode ser realizada por termo de apostilamento assinado apenas pelo Secretaria de Governo e Cultura, sem necessidade de análise jurídica prévia.</w:t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94.55169677734375" w:line="199.92000102996826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  <w:drawing>
          <wp:inline distB="19050" distT="19050" distL="19050" distR="19050">
            <wp:extent cx="5400675" cy="790575"/>
            <wp:effectExtent b="0" l="0" r="0" t="0"/>
            <wp:docPr id="2" name="image5.png"/>
            <a:graphic>
              <a:graphicData uri="http://schemas.openxmlformats.org/drawingml/2006/picture">
                <pic:pic>
                  <pic:nvPicPr>
                    <pic:cNvPr id="0" name="image5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400675" cy="79057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16.38789176940918" w:lineRule="auto"/>
        <w:ind w:left="0" w:right="0" w:firstLine="0"/>
        <w:jc w:val="both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  <w:drawing>
          <wp:inline distB="19050" distT="19050" distL="19050" distR="19050">
            <wp:extent cx="5400675" cy="790575"/>
            <wp:effectExtent b="0" l="0" r="0" t="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400675" cy="79057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single"/>
          <w:shd w:fill="auto" w:val="clear"/>
          <w:vertAlign w:val="baseline"/>
          <w:rtl w:val="0"/>
        </w:rPr>
        <w:t xml:space="preserve">CLÁUSULA SÉTIMA – DAS SANÇÕES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4.0407657623291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Nos casos em que o AGENTE CULTURAL descumprir obrigação assumida ou atuar em desacordo com o disposto na legislação, a Secretaria de Governo e Cultura poderá aplicar as seguintes sanções, isolada ou cumulativamente: </w:t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.115234375" w:line="199.92000102996826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I. advertência; </w:t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.812744140625" w:line="199.92000102996826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II. multa; </w:t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.812744140625" w:line="244.0474033355713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III. suspensão temporária da participação em seleção promovida pelo de Cultura e Turismo, por prazo não superior a dois anos; </w:t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.101806640625" w:line="244.0440559387207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IV. impedimento de celebrar com a Secretaria de Governo e Cultura instrumento jurídico com repasse de recursos públicos ou que preveja apoio em bens ou serviços mediante execução direta pela administração pública, por prazo não superior a dois anos; </w:t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76.65771484375" w:line="244.0474033355713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PARÁGRAFO ÚNICO –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decisão sobre a sanção deve ser precedida de abertura de prazo de 10 dias para apresentação de defesa pelo AGENTE CULTURAL. </w:t>
      </w:r>
    </w:p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76.654052734375" w:line="244.04305458068848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single"/>
          <w:shd w:fill="auto" w:val="clear"/>
          <w:vertAlign w:val="baseline"/>
          <w:rtl w:val="0"/>
        </w:rPr>
        <w:t xml:space="preserve">CLÁUSULA OITAVA – LICENÇA DE USO DE OBRA INTELECTUAL COM FINALIDADE ESPECÍFICA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O(A) AGENTE CULTURAL pelo presente instrumento, autoriza e concede, a título gratuito, expressamente à Secretaria de Governo e Cultura, Licença de Uso de Trecho de Obra Intelectual com Finalidades Específicas, a serem definidos pela mesma, para que a(s) Obras(s) objeto do presente apoio financeiro seja(m) utilizada(s) com a finalidade de publicidade, promoção e divulgação da Prefeitura de Cambuí, de Esporte, Cultura, Turismo e Patrimônio e o Governo Federal, no âmbito de aplicação da execução da Lei Paulo Gustavo. </w:t>
      </w:r>
    </w:p>
    <w:p w:rsidR="00000000" w:rsidDel="00000000" w:rsidP="00000000" w:rsidRDefault="00000000" w:rsidRPr="00000000" w14:paraId="0000002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76.6668701171875" w:line="199.92000102996826" w:lineRule="auto"/>
        <w:ind w:left="0" w:right="0" w:firstLine="0"/>
        <w:jc w:val="both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single"/>
          <w:shd w:fill="auto" w:val="clear"/>
          <w:vertAlign w:val="baseline"/>
          <w:rtl w:val="0"/>
        </w:rPr>
        <w:t xml:space="preserve">CLÁUSULA NONA – DO FORO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2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.8109130859375" w:line="244.04491424560547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Fica eleito o foro da Comarca de Cambuí, Minas Gerais, para dirimir qualquer ação, questão ou divergência oriundas e relativas aos direitos e deveres assumidos com este TERMO DE EXECUÇÃO CULTURAL. </w:t>
      </w:r>
    </w:p>
    <w:p w:rsidR="00000000" w:rsidDel="00000000" w:rsidP="00000000" w:rsidRDefault="00000000" w:rsidRPr="00000000" w14:paraId="0000002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76.661376953125" w:line="244.0407657623291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PARÁGRAFO ÚNICO –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Os casos omissos relativos ao presente Termo serão decididos pela de Esporte, Cultura, Turismo e Patrimônio, em consonância com o Conselho Municipal de Políticas Culturais. </w:t>
      </w:r>
    </w:p>
    <w:p w:rsidR="00000000" w:rsidDel="00000000" w:rsidP="00000000" w:rsidRDefault="00000000" w:rsidRPr="00000000" w14:paraId="0000002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76.6705322265625" w:line="244.04296875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E, por assim estarem plenamente de acordo com todos os termos do presente TERMO DE EXECUÇÃO CULTURAL, as partes obrigam-se ao total cumprimento dos termos do presente instrumento, para que produza todos os seus jurídicos e legais efeitos. </w:t>
      </w:r>
    </w:p>
    <w:p w:rsidR="00000000" w:rsidDel="00000000" w:rsidP="00000000" w:rsidRDefault="00000000" w:rsidRPr="00000000" w14:paraId="0000003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45.2166748046875" w:line="199.92000102996826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Cambuí-MG, ___ de _____________ de 2023. </w:t>
      </w:r>
    </w:p>
    <w:p w:rsidR="00000000" w:rsidDel="00000000" w:rsidP="00000000" w:rsidRDefault="00000000" w:rsidRPr="00000000" w14:paraId="0000003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17.4798583984375" w:line="199.92000102996826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____________________________________________ </w:t>
      </w:r>
    </w:p>
    <w:p w:rsidR="00000000" w:rsidDel="00000000" w:rsidP="00000000" w:rsidRDefault="00000000" w:rsidRPr="00000000" w14:paraId="0000003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.8096923828125" w:line="199.92000102996826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[NOME COMPLETO] </w:t>
      </w:r>
    </w:p>
    <w:p w:rsidR="00000000" w:rsidDel="00000000" w:rsidP="00000000" w:rsidRDefault="00000000" w:rsidRPr="00000000" w14:paraId="0000003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.8194580078125" w:line="199.92000102996826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Proponente </w:t>
      </w:r>
    </w:p>
    <w:p w:rsidR="00000000" w:rsidDel="00000000" w:rsidP="00000000" w:rsidRDefault="00000000" w:rsidRPr="00000000" w14:paraId="0000003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96.5313720703125" w:line="199.92000102996826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________________________________ </w:t>
      </w:r>
    </w:p>
    <w:p w:rsidR="00000000" w:rsidDel="00000000" w:rsidP="00000000" w:rsidRDefault="00000000" w:rsidRPr="00000000" w14:paraId="0000003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3.0743408203125" w:line="199.92000102996826" w:lineRule="auto"/>
        <w:ind w:left="0" w:right="0" w:firstLine="0"/>
        <w:jc w:val="both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Aislan Neves Ribeiro </w:t>
      </w:r>
    </w:p>
    <w:p w:rsidR="00000000" w:rsidDel="00000000" w:rsidP="00000000" w:rsidRDefault="00000000" w:rsidRPr="00000000" w14:paraId="0000003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3.074493408203125" w:line="199.92000102996826" w:lineRule="auto"/>
        <w:ind w:left="0" w:right="0" w:firstLine="0"/>
        <w:jc w:val="both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Gestor de Cultura</w:t>
      </w:r>
    </w:p>
    <w:p w:rsidR="00000000" w:rsidDel="00000000" w:rsidP="00000000" w:rsidRDefault="00000000" w:rsidRPr="00000000" w14:paraId="0000003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940.6806945800781" w:line="199.92000102996826" w:lineRule="auto"/>
        <w:ind w:left="0" w:right="0" w:firstLine="0"/>
        <w:jc w:val="both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  <w:drawing>
          <wp:inline distB="19050" distT="19050" distL="19050" distR="19050">
            <wp:extent cx="5400675" cy="790575"/>
            <wp:effectExtent b="0" l="0" r="0" t="0"/>
            <wp:docPr id="3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400675" cy="79057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sectPr>
      <w:pgSz w:h="16840" w:w="11920" w:orient="portrait"/>
      <w:pgMar w:bottom="1.712646484375" w:top="62.998046875" w:left="1619.1165161132812" w:right="1534.000244140625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  <w:font w:name="Calibri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